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BE" w:rsidRPr="009E096B" w:rsidRDefault="00C70FBE" w:rsidP="00C70FBE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9E096B">
        <w:rPr>
          <w:rFonts w:asciiTheme="minorHAnsi" w:hAnsiTheme="minorHAnsi"/>
          <w:b/>
          <w:i/>
          <w:sz w:val="24"/>
          <w:szCs w:val="24"/>
        </w:rPr>
        <w:t>Vascular Surgery Learning Objectives</w:t>
      </w:r>
    </w:p>
    <w:p w:rsidR="00C70FBE" w:rsidRPr="009E096B" w:rsidRDefault="00C70FBE" w:rsidP="00C70FBE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C70FBE" w:rsidRPr="009E096B" w:rsidRDefault="00C70FBE" w:rsidP="00C70FBE">
      <w:pPr>
        <w:pStyle w:val="Title"/>
        <w:jc w:val="left"/>
        <w:rPr>
          <w:rFonts w:asciiTheme="minorHAnsi" w:hAnsiTheme="minorHAnsi"/>
          <w:b w:val="0"/>
          <w:i/>
          <w:sz w:val="24"/>
          <w:szCs w:val="24"/>
          <w:u w:val="single"/>
        </w:rPr>
      </w:pPr>
      <w:r w:rsidRPr="009E096B">
        <w:rPr>
          <w:rFonts w:asciiTheme="minorHAnsi" w:hAnsiTheme="minorHAnsi"/>
          <w:b w:val="0"/>
          <w:i/>
          <w:sz w:val="24"/>
          <w:szCs w:val="24"/>
          <w:u w:val="single"/>
        </w:rPr>
        <w:t>Rotation Specific Goals:</w:t>
      </w:r>
    </w:p>
    <w:p w:rsidR="00C70FBE" w:rsidRPr="009E096B" w:rsidRDefault="00C70FBE" w:rsidP="00C70FBE">
      <w:pPr>
        <w:pStyle w:val="Title"/>
        <w:jc w:val="left"/>
        <w:rPr>
          <w:rFonts w:asciiTheme="minorHAnsi" w:hAnsiTheme="minorHAnsi" w:cs="Arial"/>
          <w:b w:val="0"/>
          <w:sz w:val="24"/>
          <w:szCs w:val="24"/>
        </w:rPr>
      </w:pPr>
      <w:r w:rsidRPr="009E096B">
        <w:rPr>
          <w:rFonts w:asciiTheme="minorHAnsi" w:hAnsiTheme="minorHAnsi" w:cs="Arial"/>
          <w:b w:val="0"/>
          <w:sz w:val="24"/>
          <w:szCs w:val="24"/>
        </w:rPr>
        <w:t xml:space="preserve">At the completion of this rotation the student will be able to: </w:t>
      </w:r>
    </w:p>
    <w:p w:rsidR="00C70FBE" w:rsidRPr="009E096B" w:rsidRDefault="00C70FBE" w:rsidP="00C70FBE">
      <w:pPr>
        <w:pStyle w:val="Title"/>
        <w:numPr>
          <w:ilvl w:val="0"/>
          <w:numId w:val="1"/>
        </w:numPr>
        <w:jc w:val="left"/>
        <w:rPr>
          <w:rFonts w:asciiTheme="minorHAnsi" w:hAnsiTheme="minorHAnsi" w:cs="Arial"/>
          <w:b w:val="0"/>
          <w:sz w:val="24"/>
          <w:szCs w:val="24"/>
        </w:rPr>
      </w:pPr>
      <w:r w:rsidRPr="009E096B">
        <w:rPr>
          <w:rFonts w:asciiTheme="minorHAnsi" w:hAnsiTheme="minorHAnsi" w:cs="Arial"/>
          <w:b w:val="0"/>
          <w:sz w:val="24"/>
          <w:szCs w:val="24"/>
        </w:rPr>
        <w:t xml:space="preserve">Perform detailed admission histories and physical examinations specific to patients with vascular disease who require surgical and/or medical therapy. </w:t>
      </w:r>
    </w:p>
    <w:p w:rsidR="00C70FBE" w:rsidRPr="009E096B" w:rsidRDefault="00C70FBE" w:rsidP="00C70FBE">
      <w:pPr>
        <w:pStyle w:val="Title"/>
        <w:numPr>
          <w:ilvl w:val="0"/>
          <w:numId w:val="1"/>
        </w:numPr>
        <w:jc w:val="left"/>
        <w:rPr>
          <w:rFonts w:asciiTheme="minorHAnsi" w:hAnsiTheme="minorHAnsi" w:cs="Arial"/>
          <w:b w:val="0"/>
          <w:sz w:val="24"/>
          <w:szCs w:val="24"/>
        </w:rPr>
      </w:pPr>
      <w:r w:rsidRPr="009E096B">
        <w:rPr>
          <w:rFonts w:asciiTheme="minorHAnsi" w:hAnsiTheme="minorHAnsi" w:cs="Arial"/>
          <w:b w:val="0"/>
          <w:sz w:val="24"/>
          <w:szCs w:val="24"/>
        </w:rPr>
        <w:t xml:space="preserve">Identify the indications and potential complications for vascular surgical procedures. </w:t>
      </w:r>
    </w:p>
    <w:p w:rsidR="00C70FBE" w:rsidRPr="009E096B" w:rsidRDefault="00C70FBE" w:rsidP="00C70FBE">
      <w:pPr>
        <w:pStyle w:val="Title"/>
        <w:numPr>
          <w:ilvl w:val="0"/>
          <w:numId w:val="1"/>
        </w:numPr>
        <w:jc w:val="left"/>
        <w:rPr>
          <w:rFonts w:asciiTheme="minorHAnsi" w:hAnsiTheme="minorHAnsi" w:cs="Arial"/>
          <w:b w:val="0"/>
          <w:sz w:val="24"/>
          <w:szCs w:val="24"/>
        </w:rPr>
      </w:pPr>
      <w:r w:rsidRPr="009E096B">
        <w:rPr>
          <w:rFonts w:asciiTheme="minorHAnsi" w:hAnsiTheme="minorHAnsi" w:cs="Arial"/>
          <w:b w:val="0"/>
          <w:sz w:val="24"/>
          <w:szCs w:val="24"/>
        </w:rPr>
        <w:t>Identify the appropriate test and medications required far assigned patients throughout their course therapy.</w:t>
      </w:r>
    </w:p>
    <w:p w:rsidR="00C70FBE" w:rsidRPr="009E096B" w:rsidRDefault="00C70FBE" w:rsidP="00C70FBE">
      <w:pPr>
        <w:pStyle w:val="Title"/>
        <w:numPr>
          <w:ilvl w:val="0"/>
          <w:numId w:val="1"/>
        </w:numPr>
        <w:jc w:val="left"/>
        <w:rPr>
          <w:rFonts w:asciiTheme="minorHAnsi" w:hAnsiTheme="minorHAnsi" w:cs="Arial"/>
          <w:b w:val="0"/>
          <w:sz w:val="24"/>
          <w:szCs w:val="24"/>
        </w:rPr>
      </w:pPr>
      <w:r w:rsidRPr="009E096B">
        <w:rPr>
          <w:rFonts w:asciiTheme="minorHAnsi" w:hAnsiTheme="minorHAnsi" w:cs="Arial"/>
          <w:b w:val="0"/>
          <w:sz w:val="24"/>
          <w:szCs w:val="24"/>
        </w:rPr>
        <w:t>Second or first assist in general vascular surgical procedures</w:t>
      </w:r>
      <w:bookmarkStart w:id="0" w:name="_GoBack"/>
      <w:bookmarkEnd w:id="0"/>
    </w:p>
    <w:p w:rsidR="00C70FBE" w:rsidRPr="009E096B" w:rsidRDefault="00C70FBE" w:rsidP="00C70FBE">
      <w:pPr>
        <w:pStyle w:val="Title"/>
        <w:numPr>
          <w:ilvl w:val="0"/>
          <w:numId w:val="1"/>
        </w:numPr>
        <w:jc w:val="left"/>
        <w:rPr>
          <w:rFonts w:asciiTheme="minorHAnsi" w:hAnsiTheme="minorHAnsi" w:cs="Arial"/>
          <w:b w:val="0"/>
          <w:sz w:val="24"/>
          <w:szCs w:val="24"/>
        </w:rPr>
      </w:pPr>
      <w:r w:rsidRPr="009E096B">
        <w:rPr>
          <w:rFonts w:asciiTheme="minorHAnsi" w:hAnsiTheme="minorHAnsi" w:cs="Arial"/>
          <w:b w:val="0"/>
          <w:sz w:val="24"/>
          <w:szCs w:val="24"/>
        </w:rPr>
        <w:t>Correlate the findings from the physical, hemodynamic, laboratory, and other diagnostic test performed before and after vascular surgery.</w:t>
      </w:r>
    </w:p>
    <w:p w:rsidR="00C70FBE" w:rsidRPr="009E096B" w:rsidRDefault="00C70FBE" w:rsidP="00C70FBE">
      <w:pPr>
        <w:pStyle w:val="Title"/>
        <w:numPr>
          <w:ilvl w:val="0"/>
          <w:numId w:val="1"/>
        </w:numPr>
        <w:jc w:val="left"/>
        <w:rPr>
          <w:rFonts w:asciiTheme="minorHAnsi" w:hAnsiTheme="minorHAnsi" w:cs="Arial"/>
          <w:b w:val="0"/>
          <w:sz w:val="24"/>
          <w:szCs w:val="24"/>
        </w:rPr>
      </w:pPr>
      <w:r w:rsidRPr="009E096B">
        <w:rPr>
          <w:rFonts w:asciiTheme="minorHAnsi" w:hAnsiTheme="minorHAnsi" w:cs="Arial"/>
          <w:b w:val="0"/>
          <w:sz w:val="24"/>
          <w:szCs w:val="24"/>
        </w:rPr>
        <w:t>Evaluate and predict patient outcomes in response to surgical interventions and pharmacologic manipulations performed in the postoperative period.</w:t>
      </w:r>
    </w:p>
    <w:p w:rsidR="00C70FBE" w:rsidRPr="009E096B" w:rsidRDefault="00C70FBE" w:rsidP="00C70FBE">
      <w:pPr>
        <w:pStyle w:val="Title"/>
        <w:numPr>
          <w:ilvl w:val="0"/>
          <w:numId w:val="1"/>
        </w:numPr>
        <w:jc w:val="left"/>
        <w:rPr>
          <w:rFonts w:asciiTheme="minorHAnsi" w:hAnsiTheme="minorHAnsi" w:cs="Arial"/>
          <w:b w:val="0"/>
          <w:sz w:val="24"/>
          <w:szCs w:val="24"/>
        </w:rPr>
      </w:pPr>
      <w:r w:rsidRPr="009E096B">
        <w:rPr>
          <w:rFonts w:asciiTheme="minorHAnsi" w:hAnsiTheme="minorHAnsi" w:cs="Arial"/>
          <w:b w:val="0"/>
          <w:sz w:val="24"/>
          <w:szCs w:val="24"/>
        </w:rPr>
        <w:t>Student activities include: Daily patient rounds and conferences, assisting in surgery, diagnostic work-ups, and direct patient care.</w:t>
      </w:r>
    </w:p>
    <w:p w:rsidR="00C70FBE" w:rsidRPr="009E096B" w:rsidRDefault="00C70FBE" w:rsidP="00C70FBE">
      <w:pPr>
        <w:pStyle w:val="Title"/>
        <w:jc w:val="left"/>
        <w:rPr>
          <w:rFonts w:asciiTheme="minorHAnsi" w:hAnsiTheme="minorHAnsi"/>
          <w:b w:val="0"/>
          <w:i/>
          <w:sz w:val="24"/>
          <w:szCs w:val="24"/>
          <w:u w:val="single"/>
        </w:rPr>
      </w:pPr>
    </w:p>
    <w:p w:rsidR="00C70FBE" w:rsidRPr="009E096B" w:rsidRDefault="00C70FBE" w:rsidP="00C70FBE">
      <w:pPr>
        <w:pStyle w:val="Title"/>
        <w:jc w:val="left"/>
        <w:rPr>
          <w:rFonts w:asciiTheme="minorHAnsi" w:hAnsiTheme="minorHAnsi"/>
          <w:b w:val="0"/>
          <w:i/>
          <w:sz w:val="24"/>
          <w:szCs w:val="24"/>
          <w:u w:val="single"/>
        </w:rPr>
      </w:pPr>
      <w:r w:rsidRPr="009E096B">
        <w:rPr>
          <w:rFonts w:asciiTheme="minorHAnsi" w:hAnsiTheme="minorHAnsi"/>
          <w:b w:val="0"/>
          <w:i/>
          <w:sz w:val="24"/>
          <w:szCs w:val="24"/>
          <w:u w:val="single"/>
        </w:rPr>
        <w:t>Topical Outline:</w:t>
      </w:r>
    </w:p>
    <w:p w:rsidR="00C70FBE" w:rsidRPr="009E096B" w:rsidRDefault="00C70FBE" w:rsidP="00C70FBE">
      <w:pPr>
        <w:rPr>
          <w:rFonts w:asciiTheme="minorHAnsi" w:hAnsiTheme="minorHAnsi"/>
          <w:sz w:val="24"/>
          <w:szCs w:val="24"/>
        </w:rPr>
      </w:pPr>
      <w:r w:rsidRPr="009E096B">
        <w:rPr>
          <w:rFonts w:asciiTheme="minorHAnsi" w:hAnsiTheme="minorHAnsi"/>
          <w:sz w:val="24"/>
          <w:szCs w:val="24"/>
        </w:rPr>
        <w:t>Endovascular</w:t>
      </w:r>
    </w:p>
    <w:p w:rsidR="00C70FBE" w:rsidRPr="009E096B" w:rsidRDefault="00C70FBE" w:rsidP="00C70FBE">
      <w:pPr>
        <w:shd w:val="clear" w:color="auto" w:fill="FFFFFF"/>
        <w:rPr>
          <w:rFonts w:asciiTheme="minorHAnsi" w:hAnsiTheme="minorHAnsi"/>
          <w:sz w:val="24"/>
          <w:szCs w:val="24"/>
        </w:rPr>
      </w:pPr>
      <w:proofErr w:type="gramStart"/>
      <w:r w:rsidRPr="009E096B">
        <w:rPr>
          <w:rFonts w:asciiTheme="minorHAnsi" w:hAnsiTheme="minorHAnsi"/>
          <w:sz w:val="24"/>
          <w:szCs w:val="24"/>
        </w:rPr>
        <w:t>Aortic pathology (aneurysms, dissections, etc.)</w:t>
      </w:r>
      <w:proofErr w:type="gramEnd"/>
    </w:p>
    <w:p w:rsidR="00C70FBE" w:rsidRPr="009E096B" w:rsidRDefault="00C70FBE" w:rsidP="00C70FBE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9E096B">
        <w:rPr>
          <w:rFonts w:asciiTheme="minorHAnsi" w:hAnsiTheme="minorHAnsi"/>
          <w:sz w:val="24"/>
          <w:szCs w:val="24"/>
        </w:rPr>
        <w:t>Peripheral occlusive disease</w:t>
      </w:r>
    </w:p>
    <w:p w:rsidR="00C70FBE" w:rsidRPr="009E096B" w:rsidRDefault="00C70FBE" w:rsidP="00C70FBE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9E096B">
        <w:rPr>
          <w:rFonts w:asciiTheme="minorHAnsi" w:hAnsiTheme="minorHAnsi"/>
          <w:sz w:val="24"/>
          <w:szCs w:val="24"/>
        </w:rPr>
        <w:t>Cerebrovascular occlusive disease</w:t>
      </w:r>
    </w:p>
    <w:p w:rsidR="00C70FBE" w:rsidRPr="009E096B" w:rsidRDefault="00C70FBE" w:rsidP="00C70FBE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9E096B">
        <w:rPr>
          <w:rFonts w:asciiTheme="minorHAnsi" w:hAnsiTheme="minorHAnsi"/>
          <w:sz w:val="24"/>
          <w:szCs w:val="24"/>
        </w:rPr>
        <w:t>Dialysis access</w:t>
      </w:r>
    </w:p>
    <w:p w:rsidR="004630B5" w:rsidRPr="009E096B" w:rsidRDefault="00C70FBE" w:rsidP="00C70FBE">
      <w:pPr>
        <w:rPr>
          <w:rFonts w:asciiTheme="minorHAnsi" w:hAnsiTheme="minorHAnsi"/>
        </w:rPr>
      </w:pPr>
      <w:r w:rsidRPr="009E096B">
        <w:rPr>
          <w:rFonts w:asciiTheme="minorHAnsi" w:hAnsiTheme="minorHAnsi"/>
          <w:sz w:val="24"/>
          <w:szCs w:val="24"/>
        </w:rPr>
        <w:t>Venous pathology (DVT, insufficiency)</w:t>
      </w:r>
    </w:p>
    <w:sectPr w:rsidR="004630B5" w:rsidRPr="009E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84B09"/>
    <w:multiLevelType w:val="hybridMultilevel"/>
    <w:tmpl w:val="9988A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BE"/>
    <w:rsid w:val="004630B5"/>
    <w:rsid w:val="009E096B"/>
    <w:rsid w:val="00C7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70FB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70FBE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70FB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70FBE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Paddock</dc:creator>
  <cp:lastModifiedBy>Allison Paddock</cp:lastModifiedBy>
  <cp:revision>2</cp:revision>
  <dcterms:created xsi:type="dcterms:W3CDTF">2014-10-16T15:25:00Z</dcterms:created>
  <dcterms:modified xsi:type="dcterms:W3CDTF">2014-10-16T15:25:00Z</dcterms:modified>
</cp:coreProperties>
</file>