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99" w:rsidRPr="00BF7CA5" w:rsidRDefault="00BF7CA5" w:rsidP="00BF7CA5">
      <w:pPr>
        <w:spacing w:after="0" w:line="240" w:lineRule="auto"/>
        <w:jc w:val="center"/>
        <w:rPr>
          <w:b/>
          <w:smallCaps/>
        </w:rPr>
      </w:pPr>
      <w:r w:rsidRPr="00BF7CA5">
        <w:rPr>
          <w:b/>
          <w:smallCaps/>
        </w:rPr>
        <w:t>Operative approaches in Inguinal Hernia</w:t>
      </w: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u w:val="single"/>
        </w:rPr>
      </w:pP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u w:val="single"/>
        </w:rPr>
      </w:pPr>
      <w:r w:rsidRPr="00BF7CA5">
        <w:rPr>
          <w:rStyle w:val="BookTitle"/>
          <w:u w:val="single"/>
        </w:rPr>
        <w:t>Surgical Approach: Open Mesh Repair of Elective Inguinal hernia</w:t>
      </w:r>
    </w:p>
    <w:p w:rsidR="00BF7CA5" w:rsidRPr="00BF7CA5" w:rsidRDefault="00BF7CA5" w:rsidP="00BF7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>“Gold standard”</w:t>
      </w:r>
    </w:p>
    <w:p w:rsidR="00BF7CA5" w:rsidRPr="00BF7CA5" w:rsidRDefault="00BF7CA5" w:rsidP="00BF7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Skin incision over the inguinal canal for exposure of the pubic tubercle</w:t>
      </w:r>
    </w:p>
    <w:p w:rsidR="00BF7CA5" w:rsidRPr="00BF7CA5" w:rsidRDefault="00BF7CA5" w:rsidP="00BF7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Cord structures are dissected from the  </w:t>
      </w:r>
      <w:proofErr w:type="spellStart"/>
      <w:r w:rsidRPr="00BF7CA5">
        <w:rPr>
          <w:rStyle w:val="BookTitle"/>
          <w:b w:val="0"/>
        </w:rPr>
        <w:t>cremasteric</w:t>
      </w:r>
      <w:proofErr w:type="spellEnd"/>
      <w:r w:rsidRPr="00BF7CA5">
        <w:rPr>
          <w:rStyle w:val="BookTitle"/>
          <w:b w:val="0"/>
        </w:rPr>
        <w:t xml:space="preserve"> muscle and </w:t>
      </w:r>
      <w:proofErr w:type="spellStart"/>
      <w:r w:rsidRPr="00BF7CA5">
        <w:rPr>
          <w:rStyle w:val="BookTitle"/>
          <w:b w:val="0"/>
        </w:rPr>
        <w:t>trasnversalis</w:t>
      </w:r>
      <w:proofErr w:type="spellEnd"/>
      <w:r w:rsidRPr="00BF7CA5">
        <w:rPr>
          <w:rStyle w:val="BookTitle"/>
          <w:b w:val="0"/>
        </w:rPr>
        <w:t xml:space="preserve"> fascia fibers and retracted off  the inguinal canal floor</w:t>
      </w:r>
    </w:p>
    <w:p w:rsidR="00BF7CA5" w:rsidRPr="00BF7CA5" w:rsidRDefault="00BF7CA5" w:rsidP="00BF7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Mesh secured inferiorly to the shelving edge (author uses  </w:t>
      </w:r>
      <w:proofErr w:type="spellStart"/>
      <w:r w:rsidRPr="00BF7CA5">
        <w:rPr>
          <w:rStyle w:val="BookTitle"/>
          <w:b w:val="0"/>
        </w:rPr>
        <w:t>prolene</w:t>
      </w:r>
      <w:proofErr w:type="spellEnd"/>
      <w:r w:rsidRPr="00BF7CA5">
        <w:rPr>
          <w:rStyle w:val="BookTitle"/>
          <w:b w:val="0"/>
        </w:rPr>
        <w:t>) and superiorly to the rectus sheath and internal oblique muscle (with absorbable running suture)</w:t>
      </w:r>
    </w:p>
    <w:p w:rsidR="00BF7CA5" w:rsidRPr="00BF7CA5" w:rsidRDefault="00BF7CA5" w:rsidP="00BF7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Internal ring is reconstructed by suturing the two leaves of mesh together</w:t>
      </w:r>
    </w:p>
    <w:p w:rsidR="00BF7CA5" w:rsidRPr="00BF7CA5" w:rsidRDefault="00BF7CA5" w:rsidP="00BF7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Spermatic cord is returns to its original position and the aponeurosis of the external oblique is </w:t>
      </w:r>
      <w:proofErr w:type="spellStart"/>
      <w:r w:rsidRPr="00BF7CA5">
        <w:rPr>
          <w:rStyle w:val="BookTitle"/>
          <w:b w:val="0"/>
        </w:rPr>
        <w:t>reapproximated</w:t>
      </w:r>
      <w:proofErr w:type="spellEnd"/>
    </w:p>
    <w:p w:rsidR="00BF7CA5" w:rsidRPr="00BF7CA5" w:rsidRDefault="00BF7CA5" w:rsidP="00BF7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Check testicles to make sure still in proper position (</w:t>
      </w:r>
      <w:proofErr w:type="spellStart"/>
      <w:r w:rsidRPr="00BF7CA5">
        <w:rPr>
          <w:rStyle w:val="BookTitle"/>
          <w:b w:val="0"/>
        </w:rPr>
        <w:t>ie</w:t>
      </w:r>
      <w:proofErr w:type="spellEnd"/>
      <w:r w:rsidRPr="00BF7CA5">
        <w:rPr>
          <w:rStyle w:val="BookTitle"/>
          <w:b w:val="0"/>
        </w:rPr>
        <w:t>. Pull down testicles)</w:t>
      </w: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ind w:left="648"/>
        <w:rPr>
          <w:rStyle w:val="BookTitle"/>
          <w:b w:val="0"/>
        </w:rPr>
      </w:pP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u w:val="single"/>
        </w:rPr>
      </w:pPr>
      <w:r w:rsidRPr="00BF7CA5">
        <w:rPr>
          <w:rStyle w:val="BookTitle"/>
          <w:u w:val="single"/>
        </w:rPr>
        <w:t>Surgical Approach: Open Mesh Repair of Incarcerated Hernia</w:t>
      </w:r>
    </w:p>
    <w:p w:rsidR="00BF7CA5" w:rsidRPr="00BF7CA5" w:rsidRDefault="00BF7CA5" w:rsidP="00BF7C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>Anesthesia: local, spinal or general</w:t>
      </w:r>
    </w:p>
    <w:p w:rsidR="00BF7CA5" w:rsidRPr="00BF7CA5" w:rsidRDefault="00BF7CA5" w:rsidP="00BF7C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Positioning: reverse </w:t>
      </w:r>
      <w:proofErr w:type="spellStart"/>
      <w:r w:rsidRPr="00BF7CA5">
        <w:rPr>
          <w:rStyle w:val="BookTitle"/>
          <w:b w:val="0"/>
        </w:rPr>
        <w:t>Trendelenberg</w:t>
      </w:r>
      <w:proofErr w:type="spellEnd"/>
    </w:p>
    <w:p w:rsidR="00BF7CA5" w:rsidRPr="00BF7CA5" w:rsidRDefault="00BF7CA5" w:rsidP="00BF7C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88"/>
        <w:rPr>
          <w:bCs/>
          <w:smallCaps/>
          <w:spacing w:val="5"/>
          <w:u w:val="single"/>
        </w:rPr>
      </w:pPr>
      <w:r w:rsidRPr="00BF7CA5">
        <w:rPr>
          <w:rStyle w:val="BookTitle"/>
          <w:b w:val="0"/>
          <w:u w:val="single"/>
        </w:rPr>
        <w:t xml:space="preserve">Key steps: 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Groin incision 6-8 cm in size above or parallel  to inguinal ligament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Excise external oblique aponeurosis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Preserve </w:t>
      </w:r>
      <w:proofErr w:type="spellStart"/>
      <w:r w:rsidRPr="00BF7CA5">
        <w:rPr>
          <w:rStyle w:val="BookTitle"/>
          <w:b w:val="0"/>
        </w:rPr>
        <w:t>ilioinguinal</w:t>
      </w:r>
      <w:proofErr w:type="spellEnd"/>
      <w:r w:rsidRPr="00BF7CA5">
        <w:rPr>
          <w:rStyle w:val="BookTitle"/>
          <w:b w:val="0"/>
        </w:rPr>
        <w:t xml:space="preserve"> nerve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Mobilize flaps of external oblique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Reduce hernia contents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Encircle spermatic cord with Penrose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Identify sac of the anteromedial aspect</w:t>
      </w:r>
    </w:p>
    <w:p w:rsidR="00BF7CA5" w:rsidRPr="00BF7CA5" w:rsidRDefault="00BF7CA5" w:rsidP="00BF7C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Open sac of </w:t>
      </w:r>
      <w:proofErr w:type="spellStart"/>
      <w:r w:rsidRPr="00BF7CA5">
        <w:rPr>
          <w:rStyle w:val="BookTitle"/>
          <w:b w:val="0"/>
        </w:rPr>
        <w:t>of</w:t>
      </w:r>
      <w:proofErr w:type="spellEnd"/>
      <w:r w:rsidRPr="00BF7CA5">
        <w:rPr>
          <w:rStyle w:val="BookTitle"/>
          <w:b w:val="0"/>
        </w:rPr>
        <w:t xml:space="preserve"> indirect hernia</w:t>
      </w:r>
    </w:p>
    <w:p w:rsidR="00BF7CA5" w:rsidRPr="00BF7CA5" w:rsidRDefault="00BF7CA5" w:rsidP="00BF7C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>Free sac of surrounding attachments of direct hernia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Tack mesh medially to laterally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Avoid narrowing of neo-internal ring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Ensure hemostasis</w:t>
      </w:r>
    </w:p>
    <w:p w:rsidR="00BF7CA5" w:rsidRPr="00BF7CA5" w:rsidRDefault="00BF7CA5" w:rsidP="00BF7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Close in layers</w:t>
      </w:r>
    </w:p>
    <w:p w:rsidR="00BF7CA5" w:rsidRDefault="00BF7CA5" w:rsidP="00BF7CA5">
      <w:pPr>
        <w:pStyle w:val="NoSpacing"/>
        <w:numPr>
          <w:ilvl w:val="0"/>
          <w:numId w:val="0"/>
        </w:numPr>
        <w:rPr>
          <w:rFonts w:asciiTheme="minorHAnsi" w:hAnsiTheme="minorHAnsi"/>
          <w:smallCaps/>
        </w:rPr>
      </w:pPr>
    </w:p>
    <w:p w:rsidR="00BF7CA5" w:rsidRDefault="00BF7CA5" w:rsidP="00BF7CA5">
      <w:pPr>
        <w:pStyle w:val="NoSpacing"/>
        <w:numPr>
          <w:ilvl w:val="0"/>
          <w:numId w:val="0"/>
        </w:numPr>
        <w:rPr>
          <w:rFonts w:asciiTheme="minorHAnsi" w:hAnsiTheme="minorHAnsi"/>
          <w:smallCaps/>
        </w:rPr>
      </w:pP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u w:val="single"/>
        </w:rPr>
      </w:pPr>
      <w:r w:rsidRPr="00BF7CA5">
        <w:rPr>
          <w:rStyle w:val="BookTitle"/>
          <w:u w:val="single"/>
        </w:rPr>
        <w:t>Surgical Approach: TEPP</w:t>
      </w:r>
    </w:p>
    <w:p w:rsidR="00BF7CA5" w:rsidRPr="00BF7CA5" w:rsidRDefault="00BF7CA5" w:rsidP="00BF7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proofErr w:type="spellStart"/>
      <w:r w:rsidRPr="00BF7CA5">
        <w:rPr>
          <w:rStyle w:val="BookTitle"/>
          <w:b w:val="0"/>
        </w:rPr>
        <w:t>Infraumbilical</w:t>
      </w:r>
      <w:proofErr w:type="spellEnd"/>
      <w:r w:rsidRPr="00BF7CA5">
        <w:rPr>
          <w:rStyle w:val="BookTitle"/>
          <w:b w:val="0"/>
        </w:rPr>
        <w:t xml:space="preserve"> skin incision and anterior rectus sheath allowing the posterior rectus sheath to remain intact</w:t>
      </w:r>
    </w:p>
    <w:p w:rsidR="00BF7CA5" w:rsidRPr="00BF7CA5" w:rsidRDefault="00BF7CA5" w:rsidP="00BF7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Sweep aside rectus muscles</w:t>
      </w:r>
    </w:p>
    <w:p w:rsidR="00BF7CA5" w:rsidRPr="00BF7CA5" w:rsidRDefault="00BF7CA5" w:rsidP="00BF7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Blunt dissecting balloon is placed directed down to the pubis</w:t>
      </w:r>
    </w:p>
    <w:p w:rsidR="00BF7CA5" w:rsidRPr="00BF7CA5" w:rsidRDefault="00BF7CA5" w:rsidP="00BF7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Two 5-mm trocars are placed in the lower midline between the rectus muscles</w:t>
      </w:r>
    </w:p>
    <w:p w:rsidR="00BF7CA5" w:rsidRPr="00BF7CA5" w:rsidRDefault="00BF7CA5" w:rsidP="00BF7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Identify critical anatomical landmarks: inferior </w:t>
      </w:r>
      <w:proofErr w:type="spellStart"/>
      <w:r w:rsidRPr="00BF7CA5">
        <w:rPr>
          <w:rStyle w:val="BookTitle"/>
          <w:b w:val="0"/>
        </w:rPr>
        <w:t>epigastrics</w:t>
      </w:r>
      <w:proofErr w:type="spellEnd"/>
      <w:r w:rsidRPr="00BF7CA5">
        <w:rPr>
          <w:rStyle w:val="BookTitle"/>
          <w:b w:val="0"/>
        </w:rPr>
        <w:t xml:space="preserve">, Cooper’s ligament, </w:t>
      </w:r>
      <w:proofErr w:type="spellStart"/>
      <w:r w:rsidRPr="00BF7CA5">
        <w:rPr>
          <w:rStyle w:val="BookTitle"/>
          <w:b w:val="0"/>
        </w:rPr>
        <w:t>ileopubic</w:t>
      </w:r>
      <w:proofErr w:type="spellEnd"/>
      <w:r w:rsidRPr="00BF7CA5">
        <w:rPr>
          <w:rStyle w:val="BookTitle"/>
          <w:b w:val="0"/>
        </w:rPr>
        <w:t xml:space="preserve"> tract</w:t>
      </w:r>
    </w:p>
    <w:p w:rsidR="00BF7CA5" w:rsidRPr="00BF7CA5" w:rsidRDefault="00BF7CA5" w:rsidP="00BF7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Reduce hernia contents and separate from cord structures</w:t>
      </w:r>
    </w:p>
    <w:p w:rsidR="00BF7CA5" w:rsidRPr="00BF7CA5" w:rsidRDefault="00BF7CA5" w:rsidP="00BF7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Position mesh – medial to lateral under the cord structures to ascertain coverage of the internal ring with medial aspect tucked behind Cooper’s</w:t>
      </w:r>
    </w:p>
    <w:p w:rsidR="00BF7CA5" w:rsidRDefault="00BF7CA5" w:rsidP="00BF7CA5">
      <w:pPr>
        <w:pStyle w:val="NoSpacing"/>
        <w:numPr>
          <w:ilvl w:val="0"/>
          <w:numId w:val="0"/>
        </w:numPr>
        <w:rPr>
          <w:rFonts w:asciiTheme="minorHAnsi" w:hAnsiTheme="minorHAnsi"/>
          <w:smallCaps/>
        </w:rPr>
      </w:pPr>
    </w:p>
    <w:p w:rsidR="00BF7CA5" w:rsidRDefault="00BF7CA5" w:rsidP="00BF7CA5">
      <w:pPr>
        <w:pStyle w:val="NoSpacing"/>
        <w:numPr>
          <w:ilvl w:val="0"/>
          <w:numId w:val="0"/>
        </w:numPr>
        <w:rPr>
          <w:rFonts w:asciiTheme="minorHAnsi" w:hAnsiTheme="minorHAnsi"/>
          <w:smallCaps/>
        </w:rPr>
      </w:pPr>
    </w:p>
    <w:p w:rsidR="00BF7CA5" w:rsidRDefault="00BF7CA5" w:rsidP="00BF7CA5">
      <w:pPr>
        <w:pStyle w:val="NoSpacing"/>
        <w:numPr>
          <w:ilvl w:val="0"/>
          <w:numId w:val="0"/>
        </w:numPr>
        <w:rPr>
          <w:rFonts w:asciiTheme="minorHAnsi" w:hAnsiTheme="minorHAnsi"/>
          <w:smallCaps/>
        </w:rPr>
      </w:pPr>
    </w:p>
    <w:p w:rsidR="00BF7CA5" w:rsidRPr="00BF7CA5" w:rsidRDefault="00BF7CA5" w:rsidP="00BF7CA5">
      <w:pPr>
        <w:pStyle w:val="NoSpacing"/>
        <w:numPr>
          <w:ilvl w:val="0"/>
          <w:numId w:val="0"/>
        </w:numPr>
        <w:rPr>
          <w:rFonts w:asciiTheme="minorHAnsi" w:hAnsiTheme="minorHAnsi"/>
          <w:smallCaps/>
        </w:rPr>
      </w:pP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u w:val="single"/>
        </w:rPr>
      </w:pPr>
      <w:r w:rsidRPr="00BF7CA5">
        <w:rPr>
          <w:rStyle w:val="BookTitle"/>
          <w:u w:val="single"/>
        </w:rPr>
        <w:lastRenderedPageBreak/>
        <w:t xml:space="preserve">Surgical Approach: </w:t>
      </w:r>
      <w:r>
        <w:rPr>
          <w:rStyle w:val="BookTitle"/>
          <w:u w:val="single"/>
        </w:rPr>
        <w:t>TEPP of</w:t>
      </w:r>
      <w:r w:rsidRPr="00BF7CA5">
        <w:rPr>
          <w:rStyle w:val="BookTitle"/>
          <w:u w:val="single"/>
        </w:rPr>
        <w:t xml:space="preserve"> Incarcerated Hernia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Exploratory laparoscopy to assess viability of bowel, if negative </w:t>
      </w:r>
      <w:r w:rsidRPr="00BF7CA5">
        <w:rPr>
          <w:rStyle w:val="BookTitle"/>
          <w:b w:val="0"/>
        </w:rPr>
        <w:sym w:font="Wingdings" w:char="F0E0"/>
      </w:r>
      <w:r w:rsidRPr="00BF7CA5">
        <w:rPr>
          <w:rStyle w:val="BookTitle"/>
          <w:b w:val="0"/>
        </w:rPr>
        <w:t xml:space="preserve"> convert to TEP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proofErr w:type="spellStart"/>
      <w:r w:rsidRPr="00BF7CA5">
        <w:rPr>
          <w:rStyle w:val="BookTitle"/>
          <w:b w:val="0"/>
        </w:rPr>
        <w:t>Infraumbilical</w:t>
      </w:r>
      <w:proofErr w:type="spellEnd"/>
      <w:r w:rsidRPr="00BF7CA5">
        <w:rPr>
          <w:rStyle w:val="BookTitle"/>
          <w:b w:val="0"/>
        </w:rPr>
        <w:t xml:space="preserve"> incision for 10-12mm port with preservation of posterior rectus sheath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Sweep muscles of rectus revealing contralateral side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Insert balloon-tipped trocar 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Insufflate to 12 mmHg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Place additional midline 5 and 12 cm above the pubic symphysis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Clear areolar tissue from pubis 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Free lateral attachments 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Skeletonize cord structures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If direct: reduce sac and </w:t>
      </w:r>
      <w:proofErr w:type="spellStart"/>
      <w:r w:rsidRPr="00BF7CA5">
        <w:rPr>
          <w:rStyle w:val="BookTitle"/>
          <w:b w:val="0"/>
        </w:rPr>
        <w:t>preperitoneal</w:t>
      </w:r>
      <w:proofErr w:type="spellEnd"/>
      <w:r w:rsidRPr="00BF7CA5">
        <w:rPr>
          <w:rStyle w:val="BookTitle"/>
          <w:b w:val="0"/>
        </w:rPr>
        <w:t xml:space="preserve"> fat from internal ring gently 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If indirect: mobilize sac and reduce into peritoneum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Place mesh to cover direct, indirect and femoral hernias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Tack mesh medial to pubis </w:t>
      </w:r>
    </w:p>
    <w:p w:rsidR="00BF7CA5" w:rsidRPr="00BF7CA5" w:rsidRDefault="00BF7CA5" w:rsidP="00BF7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Ensure peritoneal edge is free from entrapment under mesh </w:t>
      </w:r>
    </w:p>
    <w:p w:rsidR="00BF7CA5" w:rsidRDefault="00BF7CA5" w:rsidP="00BF7CA5">
      <w:pPr>
        <w:spacing w:after="0" w:line="240" w:lineRule="auto"/>
        <w:rPr>
          <w:smallCaps/>
        </w:rPr>
      </w:pPr>
    </w:p>
    <w:p w:rsidR="00BF7CA5" w:rsidRPr="00BF7CA5" w:rsidRDefault="00BF7CA5" w:rsidP="00BF7CA5">
      <w:pPr>
        <w:spacing w:after="0" w:line="240" w:lineRule="auto"/>
        <w:rPr>
          <w:smallCaps/>
        </w:rPr>
      </w:pPr>
      <w:bookmarkStart w:id="0" w:name="_GoBack"/>
      <w:bookmarkEnd w:id="0"/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u w:val="single"/>
        </w:rPr>
      </w:pPr>
      <w:r w:rsidRPr="00BF7CA5">
        <w:rPr>
          <w:rStyle w:val="BookTitle"/>
          <w:u w:val="single"/>
        </w:rPr>
        <w:t>Surgical Approach</w:t>
      </w:r>
      <w:r w:rsidRPr="00BF7CA5">
        <w:rPr>
          <w:rStyle w:val="BookTitle"/>
          <w:u w:val="single"/>
        </w:rPr>
        <w:t>: TAPP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Insufflation with placement of </w:t>
      </w:r>
      <w:proofErr w:type="spellStart"/>
      <w:r w:rsidRPr="00BF7CA5">
        <w:rPr>
          <w:rStyle w:val="BookTitle"/>
          <w:b w:val="0"/>
        </w:rPr>
        <w:t>Veress</w:t>
      </w:r>
      <w:proofErr w:type="spellEnd"/>
      <w:r w:rsidRPr="00BF7CA5">
        <w:rPr>
          <w:rStyle w:val="BookTitle"/>
          <w:b w:val="0"/>
        </w:rPr>
        <w:t xml:space="preserve"> needle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Port placement: 11-mm </w:t>
      </w:r>
      <w:proofErr w:type="spellStart"/>
      <w:r w:rsidRPr="00BF7CA5">
        <w:rPr>
          <w:rStyle w:val="BookTitle"/>
          <w:b w:val="0"/>
        </w:rPr>
        <w:t>supraumbilical</w:t>
      </w:r>
      <w:proofErr w:type="spellEnd"/>
      <w:r w:rsidRPr="00BF7CA5">
        <w:rPr>
          <w:rStyle w:val="BookTitle"/>
          <w:b w:val="0"/>
        </w:rPr>
        <w:t xml:space="preserve"> port, and R and L </w:t>
      </w:r>
      <w:proofErr w:type="spellStart"/>
      <w:r w:rsidRPr="00BF7CA5">
        <w:rPr>
          <w:rStyle w:val="BookTitle"/>
          <w:b w:val="0"/>
        </w:rPr>
        <w:t>periumbical</w:t>
      </w:r>
      <w:proofErr w:type="spellEnd"/>
      <w:r w:rsidRPr="00BF7CA5">
        <w:rPr>
          <w:rStyle w:val="BookTitle"/>
          <w:b w:val="0"/>
        </w:rPr>
        <w:t>/midclavicular 5-mm ports</w:t>
      </w:r>
    </w:p>
    <w:p w:rsidR="00BF7CA5" w:rsidRPr="00BF7CA5" w:rsidRDefault="00BF7CA5" w:rsidP="00BF7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36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>Alternative: both 5-mm ports on c/l side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Incision of the peritoneum along the  ipsilateral </w:t>
      </w:r>
      <w:proofErr w:type="spellStart"/>
      <w:r w:rsidRPr="00BF7CA5">
        <w:rPr>
          <w:rStyle w:val="BookTitle"/>
          <w:b w:val="0"/>
        </w:rPr>
        <w:t>medin</w:t>
      </w:r>
      <w:proofErr w:type="spellEnd"/>
      <w:r w:rsidRPr="00BF7CA5">
        <w:rPr>
          <w:rStyle w:val="BookTitle"/>
          <w:b w:val="0"/>
        </w:rPr>
        <w:t xml:space="preserve"> umbilical ligament 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Development and entrance into the </w:t>
      </w:r>
      <w:proofErr w:type="spellStart"/>
      <w:r w:rsidRPr="00BF7CA5">
        <w:rPr>
          <w:rStyle w:val="BookTitle"/>
          <w:b w:val="0"/>
        </w:rPr>
        <w:t>preperitoneal</w:t>
      </w:r>
      <w:proofErr w:type="spellEnd"/>
      <w:r w:rsidRPr="00BF7CA5">
        <w:rPr>
          <w:rStyle w:val="BookTitle"/>
          <w:b w:val="0"/>
        </w:rPr>
        <w:t xml:space="preserve"> space.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Dissection laterally at </w:t>
      </w:r>
      <w:proofErr w:type="spellStart"/>
      <w:r w:rsidRPr="00BF7CA5">
        <w:rPr>
          <w:rStyle w:val="BookTitle"/>
          <w:b w:val="0"/>
        </w:rPr>
        <w:t>Borgo’s</w:t>
      </w:r>
      <w:proofErr w:type="spellEnd"/>
      <w:r w:rsidRPr="00BF7CA5">
        <w:rPr>
          <w:rStyle w:val="BookTitle"/>
          <w:b w:val="0"/>
        </w:rPr>
        <w:t xml:space="preserve"> space and medial to deep inguinal and femoral region</w:t>
      </w:r>
    </w:p>
    <w:p w:rsidR="00BF7CA5" w:rsidRPr="00BF7CA5" w:rsidRDefault="00BF7CA5" w:rsidP="00BF7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36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Avoid injury to corona mortis (veins between </w:t>
      </w:r>
      <w:proofErr w:type="spellStart"/>
      <w:r w:rsidRPr="00BF7CA5">
        <w:rPr>
          <w:rStyle w:val="BookTitle"/>
          <w:b w:val="0"/>
        </w:rPr>
        <w:t>inf</w:t>
      </w:r>
      <w:proofErr w:type="spellEnd"/>
      <w:r w:rsidRPr="00BF7CA5">
        <w:rPr>
          <w:rStyle w:val="BookTitle"/>
          <w:b w:val="0"/>
        </w:rPr>
        <w:t xml:space="preserve"> </w:t>
      </w:r>
      <w:proofErr w:type="spellStart"/>
      <w:r w:rsidRPr="00BF7CA5">
        <w:rPr>
          <w:rStyle w:val="BookTitle"/>
          <w:b w:val="0"/>
        </w:rPr>
        <w:t>epigastirc</w:t>
      </w:r>
      <w:proofErr w:type="spellEnd"/>
      <w:r w:rsidRPr="00BF7CA5">
        <w:rPr>
          <w:rStyle w:val="BookTitle"/>
          <w:b w:val="0"/>
        </w:rPr>
        <w:t xml:space="preserve"> and obturator located inferior to Cooper’s)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Reduction of contents of the deep inguinal ring, </w:t>
      </w:r>
      <w:proofErr w:type="spellStart"/>
      <w:r w:rsidRPr="00BF7CA5">
        <w:rPr>
          <w:rStyle w:val="BookTitle"/>
          <w:b w:val="0"/>
        </w:rPr>
        <w:t>Hesselbach’s</w:t>
      </w:r>
      <w:proofErr w:type="spellEnd"/>
      <w:r w:rsidRPr="00BF7CA5">
        <w:rPr>
          <w:rStyle w:val="BookTitle"/>
          <w:b w:val="0"/>
        </w:rPr>
        <w:t xml:space="preserve"> triangle  (direct hernia) and femoral space 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>Dissection of indirect hernia sac off cord structures and subsequent reduction of the sac and the cord lipoma</w:t>
      </w:r>
    </w:p>
    <w:p w:rsidR="00BF7CA5" w:rsidRPr="00BF7CA5" w:rsidRDefault="00BF7CA5" w:rsidP="00BF7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36" w:hanging="288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Reduction with sac cephalad and posterior retraction with anterior and caudal retraction of </w:t>
      </w:r>
      <w:proofErr w:type="spellStart"/>
      <w:r w:rsidRPr="00BF7CA5">
        <w:rPr>
          <w:rStyle w:val="BookTitle"/>
          <w:b w:val="0"/>
        </w:rPr>
        <w:t>transversallis</w:t>
      </w:r>
      <w:proofErr w:type="spellEnd"/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Reduce </w:t>
      </w:r>
      <w:proofErr w:type="spellStart"/>
      <w:r w:rsidRPr="00BF7CA5">
        <w:rPr>
          <w:rStyle w:val="BookTitle"/>
          <w:b w:val="0"/>
        </w:rPr>
        <w:t>preperitoneal</w:t>
      </w:r>
      <w:proofErr w:type="spellEnd"/>
      <w:r w:rsidRPr="00BF7CA5">
        <w:rPr>
          <w:rStyle w:val="BookTitle"/>
          <w:b w:val="0"/>
        </w:rPr>
        <w:t xml:space="preserve"> fat from the femoral ring 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Extensive peritoneal dissection with </w:t>
      </w:r>
      <w:proofErr w:type="spellStart"/>
      <w:r w:rsidRPr="00BF7CA5">
        <w:rPr>
          <w:rStyle w:val="BookTitle"/>
          <w:b w:val="0"/>
        </w:rPr>
        <w:t>parietalization</w:t>
      </w:r>
      <w:proofErr w:type="spellEnd"/>
      <w:r w:rsidRPr="00BF7CA5">
        <w:rPr>
          <w:rStyle w:val="BookTitle"/>
          <w:b w:val="0"/>
        </w:rPr>
        <w:t xml:space="preserve"> of cord. 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Placement of </w:t>
      </w:r>
      <w:proofErr w:type="spellStart"/>
      <w:r w:rsidRPr="00BF7CA5">
        <w:rPr>
          <w:rStyle w:val="BookTitle"/>
          <w:b w:val="0"/>
        </w:rPr>
        <w:t>nonabsorbable</w:t>
      </w:r>
      <w:proofErr w:type="spellEnd"/>
      <w:r w:rsidRPr="00BF7CA5">
        <w:rPr>
          <w:rStyle w:val="BookTitle"/>
          <w:b w:val="0"/>
        </w:rPr>
        <w:t xml:space="preserve"> mesh to cover the entire </w:t>
      </w:r>
      <w:proofErr w:type="spellStart"/>
      <w:r w:rsidRPr="00BF7CA5">
        <w:rPr>
          <w:rStyle w:val="BookTitle"/>
          <w:b w:val="0"/>
        </w:rPr>
        <w:t>myopectineal</w:t>
      </w:r>
      <w:proofErr w:type="spellEnd"/>
      <w:r w:rsidRPr="00BF7CA5">
        <w:rPr>
          <w:rStyle w:val="BookTitle"/>
          <w:b w:val="0"/>
        </w:rPr>
        <w:t xml:space="preserve"> orifice</w:t>
      </w:r>
    </w:p>
    <w:p w:rsidR="00BF7CA5" w:rsidRPr="00BF7CA5" w:rsidRDefault="00BF7CA5" w:rsidP="00BF7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  <w:r w:rsidRPr="00BF7CA5">
        <w:rPr>
          <w:rStyle w:val="BookTitle"/>
          <w:b w:val="0"/>
        </w:rPr>
        <w:t xml:space="preserve">Closure of the peritoneum </w:t>
      </w: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</w:p>
    <w:p w:rsidR="00BF7CA5" w:rsidRPr="00BF7CA5" w:rsidRDefault="00BF7CA5" w:rsidP="00BF7CA5">
      <w:pPr>
        <w:autoSpaceDE w:val="0"/>
        <w:autoSpaceDN w:val="0"/>
        <w:adjustRightInd w:val="0"/>
        <w:spacing w:after="0" w:line="240" w:lineRule="auto"/>
        <w:rPr>
          <w:rStyle w:val="BookTitle"/>
          <w:b w:val="0"/>
        </w:rPr>
      </w:pPr>
    </w:p>
    <w:p w:rsidR="00BF7CA5" w:rsidRPr="00BF7CA5" w:rsidRDefault="00BF7CA5" w:rsidP="00BF7CA5">
      <w:pPr>
        <w:spacing w:after="0" w:line="240" w:lineRule="auto"/>
        <w:rPr>
          <w:smallCaps/>
        </w:rPr>
      </w:pPr>
    </w:p>
    <w:sectPr w:rsidR="00BF7CA5" w:rsidRPr="00BF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22A296"/>
    <w:lvl w:ilvl="0">
      <w:numFmt w:val="bullet"/>
      <w:pStyle w:val="NoSpacing"/>
      <w:lvlText w:val="*"/>
      <w:lvlJc w:val="left"/>
    </w:lvl>
  </w:abstractNum>
  <w:abstractNum w:abstractNumId="1">
    <w:nsid w:val="00AB5694"/>
    <w:multiLevelType w:val="hybridMultilevel"/>
    <w:tmpl w:val="D702F6AE"/>
    <w:lvl w:ilvl="0" w:tplc="23F61C1E">
      <w:start w:val="1"/>
      <w:numFmt w:val="decimal"/>
      <w:lvlText w:val="%1."/>
      <w:lvlJc w:val="left"/>
      <w:pPr>
        <w:ind w:left="648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4393876"/>
    <w:multiLevelType w:val="hybridMultilevel"/>
    <w:tmpl w:val="93DC074A"/>
    <w:lvl w:ilvl="0" w:tplc="23F61C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435171A"/>
    <w:multiLevelType w:val="hybridMultilevel"/>
    <w:tmpl w:val="0C765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04FFF"/>
    <w:multiLevelType w:val="hybridMultilevel"/>
    <w:tmpl w:val="40BA9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C24FA"/>
    <w:multiLevelType w:val="hybridMultilevel"/>
    <w:tmpl w:val="9DE84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F45C71"/>
    <w:multiLevelType w:val="hybridMultilevel"/>
    <w:tmpl w:val="5004FFA0"/>
    <w:lvl w:ilvl="0" w:tplc="DBAC029E">
      <w:numFmt w:val="bullet"/>
      <w:lvlText w:val=""/>
      <w:lvlJc w:val="left"/>
      <w:pPr>
        <w:ind w:left="64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NoSpacing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pStyle w:val="NoSpacing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5">
    <w:abstractNumId w:val="0"/>
    <w:lvlOverride w:ilvl="0">
      <w:lvl w:ilvl="0">
        <w:numFmt w:val="bullet"/>
        <w:pStyle w:val="NoSpacing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pStyle w:val="NoSpacing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5"/>
    <w:rsid w:val="00B83299"/>
    <w:rsid w:val="00B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BF7CA5"/>
    <w:pPr>
      <w:numPr>
        <w:numId w:val="1"/>
      </w:numPr>
      <w:spacing w:after="0" w:line="240" w:lineRule="auto"/>
    </w:pPr>
    <w:rPr>
      <w:rFonts w:ascii="Georgia" w:hAnsi="Georgia"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F7CA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BF7CA5"/>
    <w:pPr>
      <w:numPr>
        <w:numId w:val="1"/>
      </w:numPr>
      <w:spacing w:after="0" w:line="240" w:lineRule="auto"/>
    </w:pPr>
    <w:rPr>
      <w:rFonts w:ascii="Georgia" w:hAnsi="Georgia"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F7CA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Account, Nursing</dc:creator>
  <cp:lastModifiedBy>Generic Account, Nursing</cp:lastModifiedBy>
  <cp:revision>1</cp:revision>
  <dcterms:created xsi:type="dcterms:W3CDTF">2015-08-10T09:58:00Z</dcterms:created>
  <dcterms:modified xsi:type="dcterms:W3CDTF">2015-08-10T10:08:00Z</dcterms:modified>
</cp:coreProperties>
</file>