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B9" w:rsidRPr="00673976" w:rsidRDefault="00F364B9" w:rsidP="00F364B9">
      <w:pPr>
        <w:pStyle w:val="NormalWeb"/>
      </w:pPr>
      <w:r w:rsidRPr="00673976">
        <w:t>All Residents/Fellows Are Eligible:  </w:t>
      </w:r>
    </w:p>
    <w:p w:rsidR="00F364B9" w:rsidRPr="00673976" w:rsidRDefault="00F364B9" w:rsidP="00AC491E">
      <w:pPr>
        <w:pStyle w:val="NormalWeb"/>
      </w:pPr>
    </w:p>
    <w:p w:rsidR="00F364B9" w:rsidRPr="00673976" w:rsidRDefault="00F364B9" w:rsidP="00F364B9">
      <w:pPr>
        <w:pStyle w:val="NormalWeb"/>
        <w:rPr>
          <w:rFonts w:eastAsia="Times New Roman"/>
          <w:bCs/>
        </w:rPr>
      </w:pPr>
      <w:r w:rsidRPr="00707179">
        <w:rPr>
          <w:b/>
          <w:u w:val="single"/>
        </w:rPr>
        <w:t>UF EAP</w:t>
      </w:r>
      <w:r w:rsidRPr="00673976">
        <w:rPr>
          <w:b/>
        </w:rPr>
        <w:t>:</w:t>
      </w:r>
      <w:r w:rsidRPr="00673976">
        <w:rPr>
          <w:rFonts w:eastAsia="Times New Roman"/>
          <w:b/>
          <w:bCs/>
        </w:rPr>
        <w:t xml:space="preserve"> </w:t>
      </w:r>
      <w:r w:rsidRPr="00673976">
        <w:rPr>
          <w:rFonts w:eastAsia="Times New Roman"/>
          <w:bCs/>
        </w:rPr>
        <w:t>The Employee Assistance Program (EAP) provides a wide range of services, including individual employee evaluation and referral, consultation services for supervisors, workshops, training sessions and support groups.</w:t>
      </w:r>
    </w:p>
    <w:p w:rsidR="00F364B9" w:rsidRPr="00673976" w:rsidRDefault="006A5B38" w:rsidP="00F364B9">
      <w:pPr>
        <w:pStyle w:val="NormalWeb"/>
        <w:rPr>
          <w:rFonts w:eastAsia="Times New Roman"/>
          <w:bCs/>
        </w:rPr>
      </w:pPr>
      <w:r>
        <w:rPr>
          <w:rFonts w:eastAsia="Times New Roman"/>
          <w:bCs/>
        </w:rPr>
        <w:t>The EAP is</w:t>
      </w:r>
      <w:r w:rsidR="00F364B9" w:rsidRPr="00673976">
        <w:rPr>
          <w:rFonts w:eastAsia="Times New Roman"/>
          <w:bCs/>
        </w:rPr>
        <w:t xml:space="preserve"> housed in Room 245 of the Student Health Care Center (Infirmary Building). The EAP check-in and waiting area is completely separate from the student check-in and waiting area, thus providing employees a private setting. Any contact you have with the EAP will remain confidential.</w:t>
      </w:r>
    </w:p>
    <w:p w:rsidR="00F364B9" w:rsidRPr="00673976" w:rsidRDefault="00F364B9" w:rsidP="00F364B9">
      <w:pPr>
        <w:pStyle w:val="NormalWeb"/>
        <w:rPr>
          <w:bCs/>
        </w:rPr>
      </w:pPr>
      <w:r w:rsidRPr="00673976">
        <w:rPr>
          <w:rFonts w:eastAsia="Times New Roman"/>
          <w:bCs/>
        </w:rPr>
        <w:t>Up to six visits for individual consultation are available. These confidential sessions are provided by licensed mental health professionals employed by the University of Florida. If additional counseling is necessary, EAP professionals will refer employees to community providers and agencies that accept University health insurance plans or charge fees based on income level.</w:t>
      </w:r>
      <w:r w:rsidR="00707179">
        <w:rPr>
          <w:rFonts w:eastAsia="Times New Roman"/>
          <w:bCs/>
        </w:rPr>
        <w:t xml:space="preserve"> </w:t>
      </w:r>
      <w:r w:rsidRPr="00673976">
        <w:rPr>
          <w:bCs/>
          <w:highlight w:val="yellow"/>
        </w:rPr>
        <w:t xml:space="preserve">To schedule an appointment with the EAP, please call (352) 392-5787 or email </w:t>
      </w:r>
      <w:hyperlink r:id="rId6" w:history="1">
        <w:r w:rsidRPr="00673976">
          <w:rPr>
            <w:rStyle w:val="Hyperlink"/>
            <w:bCs/>
            <w:color w:val="auto"/>
            <w:highlight w:val="yellow"/>
          </w:rPr>
          <w:t>eaphelp@shcc.ufl.edu</w:t>
        </w:r>
      </w:hyperlink>
      <w:r w:rsidRPr="00673976">
        <w:rPr>
          <w:bCs/>
          <w:highlight w:val="yellow"/>
        </w:rPr>
        <w:t>.</w:t>
      </w:r>
    </w:p>
    <w:p w:rsidR="00AC491E" w:rsidRPr="00673976" w:rsidRDefault="00AC491E" w:rsidP="00AC491E">
      <w:pPr>
        <w:pStyle w:val="NormalWeb"/>
      </w:pPr>
    </w:p>
    <w:p w:rsidR="00AC491E" w:rsidRPr="00673976" w:rsidRDefault="00AC491E" w:rsidP="00AC491E">
      <w:pPr>
        <w:pStyle w:val="NormalWeb"/>
      </w:pPr>
      <w:r w:rsidRPr="00673976">
        <w:t> </w:t>
      </w:r>
    </w:p>
    <w:p w:rsidR="00AC491E" w:rsidRPr="00673976" w:rsidRDefault="00AC491E" w:rsidP="00AC491E">
      <w:pPr>
        <w:pStyle w:val="NormalWeb"/>
      </w:pPr>
      <w:r w:rsidRPr="00673976">
        <w:rPr>
          <w:b/>
          <w:u w:val="single"/>
        </w:rPr>
        <w:t xml:space="preserve">VA </w:t>
      </w:r>
      <w:r w:rsidR="00F364B9" w:rsidRPr="00673976">
        <w:rPr>
          <w:b/>
          <w:u w:val="single"/>
        </w:rPr>
        <w:t>EAP:</w:t>
      </w:r>
      <w:r w:rsidR="00F364B9" w:rsidRPr="00673976">
        <w:rPr>
          <w:b/>
        </w:rPr>
        <w:t xml:space="preserve"> </w:t>
      </w:r>
      <w:r w:rsidR="008617BC" w:rsidRPr="008617BC">
        <w:t>Residents/Fellows</w:t>
      </w:r>
      <w:r w:rsidR="008617BC">
        <w:t xml:space="preserve"> and their families </w:t>
      </w:r>
      <w:r w:rsidRPr="008617BC">
        <w:t xml:space="preserve">are covered by contract with </w:t>
      </w:r>
      <w:hyperlink r:id="rId7" w:history="1">
        <w:proofErr w:type="spellStart"/>
        <w:r w:rsidRPr="008617BC">
          <w:rPr>
            <w:rStyle w:val="Hyperlink"/>
            <w:color w:val="auto"/>
          </w:rPr>
          <w:t>Espyr</w:t>
        </w:r>
        <w:proofErr w:type="spellEnd"/>
      </w:hyperlink>
      <w:r w:rsidR="006A5B38">
        <w:t xml:space="preserve"> (formerly EAP Consultants). </w:t>
      </w:r>
      <w:proofErr w:type="spellStart"/>
      <w:r w:rsidRPr="008617BC">
        <w:fldChar w:fldCharType="begin"/>
      </w:r>
      <w:r w:rsidRPr="008617BC">
        <w:instrText xml:space="preserve"> HYPERLINK "http://www.espyr.com/" </w:instrText>
      </w:r>
      <w:r w:rsidRPr="008617BC">
        <w:fldChar w:fldCharType="separate"/>
      </w:r>
      <w:r w:rsidRPr="008617BC">
        <w:rPr>
          <w:rStyle w:val="Hyperlink"/>
          <w:color w:val="auto"/>
        </w:rPr>
        <w:t>Espyr</w:t>
      </w:r>
      <w:proofErr w:type="spellEnd"/>
      <w:r w:rsidRPr="008617BC">
        <w:fldChar w:fldCharType="end"/>
      </w:r>
      <w:r w:rsidRPr="008617BC">
        <w:t xml:space="preserve"> may be accessed by calli</w:t>
      </w:r>
      <w:r w:rsidRPr="00673976">
        <w:t xml:space="preserve">ng </w:t>
      </w:r>
      <w:r w:rsidRPr="00673976">
        <w:rPr>
          <w:shd w:val="clear" w:color="auto" w:fill="FFFF00"/>
        </w:rPr>
        <w:t>1</w:t>
      </w:r>
      <w:r w:rsidR="008617BC">
        <w:rPr>
          <w:shd w:val="clear" w:color="auto" w:fill="FFFF00"/>
        </w:rPr>
        <w:t>-800-</w:t>
      </w:r>
      <w:r w:rsidRPr="00673976">
        <w:rPr>
          <w:shd w:val="clear" w:color="auto" w:fill="FFFF00"/>
        </w:rPr>
        <w:t>869-0276.</w:t>
      </w:r>
      <w:r w:rsidRPr="00673976">
        <w:t>  The company will connect those who contact them to a provider in our community and arrange for payment</w:t>
      </w:r>
      <w:r w:rsidR="00F364B9" w:rsidRPr="00673976">
        <w:t xml:space="preserve"> for those services covered by </w:t>
      </w:r>
      <w:r w:rsidRPr="00673976">
        <w:t>contract.   Covered services include crisis counseling, individual counseling, and grief counseling.   The names of those who access services</w:t>
      </w:r>
      <w:r w:rsidR="005B01D8">
        <w:t xml:space="preserve"> are not shared.</w:t>
      </w:r>
    </w:p>
    <w:p w:rsidR="00AC491E" w:rsidRPr="00673976" w:rsidRDefault="00AC491E" w:rsidP="00AC491E">
      <w:pPr>
        <w:rPr>
          <w:rFonts w:ascii="Times New Roman" w:hAnsi="Times New Roman"/>
          <w:sz w:val="24"/>
          <w:szCs w:val="24"/>
        </w:rPr>
      </w:pPr>
      <w:r w:rsidRPr="00673976">
        <w:rPr>
          <w:rFonts w:ascii="Times New Roman" w:hAnsi="Times New Roman"/>
          <w:sz w:val="24"/>
          <w:szCs w:val="24"/>
        </w:rPr>
        <w:t>For</w:t>
      </w:r>
      <w:r w:rsidR="008617BC">
        <w:rPr>
          <w:rFonts w:ascii="Times New Roman" w:hAnsi="Times New Roman"/>
          <w:sz w:val="24"/>
          <w:szCs w:val="24"/>
        </w:rPr>
        <w:t xml:space="preserve"> any questions or problems with</w:t>
      </w:r>
      <w:r w:rsidR="00707179">
        <w:rPr>
          <w:rFonts w:ascii="Times New Roman" w:hAnsi="Times New Roman"/>
          <w:sz w:val="24"/>
          <w:szCs w:val="24"/>
        </w:rPr>
        <w:t> </w:t>
      </w:r>
      <w:proofErr w:type="spellStart"/>
      <w:r w:rsidR="00707179">
        <w:rPr>
          <w:rFonts w:ascii="Times New Roman" w:hAnsi="Times New Roman"/>
          <w:sz w:val="24"/>
          <w:szCs w:val="24"/>
        </w:rPr>
        <w:t>Espyr</w:t>
      </w:r>
      <w:proofErr w:type="spellEnd"/>
      <w:r w:rsidR="00707179">
        <w:rPr>
          <w:rFonts w:ascii="Times New Roman" w:hAnsi="Times New Roman"/>
          <w:sz w:val="24"/>
          <w:szCs w:val="24"/>
        </w:rPr>
        <w:t xml:space="preserve">, or </w:t>
      </w:r>
      <w:r w:rsidRPr="00673976">
        <w:rPr>
          <w:rFonts w:ascii="Times New Roman" w:hAnsi="Times New Roman"/>
          <w:sz w:val="24"/>
          <w:szCs w:val="24"/>
        </w:rPr>
        <w:t>a</w:t>
      </w:r>
      <w:r w:rsidR="008617BC">
        <w:rPr>
          <w:rFonts w:ascii="Times New Roman" w:hAnsi="Times New Roman"/>
          <w:sz w:val="24"/>
          <w:szCs w:val="24"/>
        </w:rPr>
        <w:t>ny feedback on their services, </w:t>
      </w:r>
      <w:r w:rsidR="00707179">
        <w:rPr>
          <w:rFonts w:ascii="Times New Roman" w:hAnsi="Times New Roman"/>
          <w:sz w:val="24"/>
          <w:szCs w:val="24"/>
        </w:rPr>
        <w:t>contact</w:t>
      </w:r>
      <w:r w:rsidRPr="00673976">
        <w:rPr>
          <w:rFonts w:ascii="Times New Roman" w:hAnsi="Times New Roman"/>
          <w:sz w:val="24"/>
          <w:szCs w:val="24"/>
        </w:rPr>
        <w:t>:</w:t>
      </w:r>
    </w:p>
    <w:p w:rsidR="00AC491E" w:rsidRPr="00673976" w:rsidRDefault="00AC491E" w:rsidP="00AC491E">
      <w:pPr>
        <w:rPr>
          <w:rFonts w:ascii="Times New Roman" w:hAnsi="Times New Roman"/>
          <w:sz w:val="24"/>
          <w:szCs w:val="24"/>
        </w:rPr>
      </w:pPr>
      <w:hyperlink r:id="rId8" w:history="1">
        <w:r w:rsidRPr="00673976">
          <w:rPr>
            <w:rStyle w:val="Hyperlink"/>
            <w:rFonts w:ascii="Times New Roman" w:hAnsi="Times New Roman"/>
            <w:color w:val="auto"/>
            <w:sz w:val="24"/>
            <w:szCs w:val="24"/>
          </w:rPr>
          <w:t>George Shorter, Ph.D.</w:t>
        </w:r>
      </w:hyperlink>
    </w:p>
    <w:p w:rsidR="00AC491E" w:rsidRPr="00673976" w:rsidRDefault="00AC491E" w:rsidP="00AC491E">
      <w:pPr>
        <w:rPr>
          <w:rFonts w:ascii="Times New Roman" w:hAnsi="Times New Roman"/>
          <w:sz w:val="24"/>
          <w:szCs w:val="24"/>
        </w:rPr>
      </w:pPr>
      <w:r w:rsidRPr="00673976">
        <w:rPr>
          <w:rFonts w:ascii="Times New Roman" w:hAnsi="Times New Roman"/>
          <w:sz w:val="24"/>
          <w:szCs w:val="24"/>
        </w:rPr>
        <w:t>Chief, Psychology Service</w:t>
      </w:r>
    </w:p>
    <w:p w:rsidR="00AC491E" w:rsidRPr="00673976" w:rsidRDefault="00AC491E" w:rsidP="00AC491E">
      <w:pPr>
        <w:rPr>
          <w:rFonts w:ascii="Times New Roman" w:hAnsi="Times New Roman"/>
          <w:sz w:val="24"/>
          <w:szCs w:val="24"/>
        </w:rPr>
      </w:pPr>
      <w:r w:rsidRPr="00673976">
        <w:rPr>
          <w:rFonts w:ascii="Times New Roman" w:hAnsi="Times New Roman"/>
          <w:sz w:val="24"/>
          <w:szCs w:val="24"/>
        </w:rPr>
        <w:t>North Florida/South Georgia Veterans Health System</w:t>
      </w:r>
    </w:p>
    <w:p w:rsidR="00AC491E" w:rsidRPr="00673976" w:rsidRDefault="00AC491E" w:rsidP="00AC491E">
      <w:pPr>
        <w:rPr>
          <w:rFonts w:ascii="Times New Roman" w:hAnsi="Times New Roman"/>
          <w:sz w:val="24"/>
          <w:szCs w:val="24"/>
        </w:rPr>
      </w:pPr>
      <w:r w:rsidRPr="00673976">
        <w:rPr>
          <w:rFonts w:ascii="Times New Roman" w:hAnsi="Times New Roman"/>
          <w:sz w:val="24"/>
          <w:szCs w:val="24"/>
        </w:rPr>
        <w:t>1601 SW Archer Rd.</w:t>
      </w:r>
    </w:p>
    <w:p w:rsidR="00AC491E" w:rsidRPr="00673976" w:rsidRDefault="00AC491E" w:rsidP="00AC491E">
      <w:pPr>
        <w:rPr>
          <w:rFonts w:ascii="Times New Roman" w:hAnsi="Times New Roman"/>
          <w:sz w:val="24"/>
          <w:szCs w:val="24"/>
        </w:rPr>
      </w:pPr>
      <w:r w:rsidRPr="00673976">
        <w:rPr>
          <w:rFonts w:ascii="Times New Roman" w:hAnsi="Times New Roman"/>
          <w:sz w:val="24"/>
          <w:szCs w:val="24"/>
        </w:rPr>
        <w:t>Gainesville, FL  32608-1197</w:t>
      </w:r>
    </w:p>
    <w:p w:rsidR="00AC491E" w:rsidRPr="00673976" w:rsidRDefault="00AC491E" w:rsidP="00AC491E">
      <w:pPr>
        <w:rPr>
          <w:rFonts w:ascii="Times New Roman" w:hAnsi="Times New Roman"/>
          <w:sz w:val="24"/>
          <w:szCs w:val="24"/>
        </w:rPr>
      </w:pPr>
      <w:r w:rsidRPr="00673976">
        <w:rPr>
          <w:rFonts w:ascii="Times New Roman" w:hAnsi="Times New Roman"/>
          <w:sz w:val="24"/>
          <w:szCs w:val="24"/>
        </w:rPr>
        <w:t>(352) 376-1611 ext. 6020</w:t>
      </w:r>
    </w:p>
    <w:p w:rsidR="00AC491E" w:rsidRPr="00673976" w:rsidRDefault="00AC491E" w:rsidP="00AC491E">
      <w:pPr>
        <w:rPr>
          <w:rFonts w:ascii="Times New Roman" w:hAnsi="Times New Roman"/>
          <w:sz w:val="24"/>
          <w:szCs w:val="24"/>
        </w:rPr>
      </w:pPr>
      <w:r w:rsidRPr="00673976">
        <w:rPr>
          <w:rFonts w:ascii="Times New Roman" w:hAnsi="Times New Roman"/>
          <w:sz w:val="24"/>
          <w:szCs w:val="24"/>
        </w:rPr>
        <w:t> </w:t>
      </w:r>
    </w:p>
    <w:p w:rsidR="00AC491E" w:rsidRPr="00673976" w:rsidRDefault="00F364B9" w:rsidP="00AC491E">
      <w:pPr>
        <w:rPr>
          <w:rFonts w:ascii="Times New Roman" w:hAnsi="Times New Roman"/>
          <w:sz w:val="24"/>
          <w:szCs w:val="24"/>
        </w:rPr>
      </w:pPr>
      <w:r w:rsidRPr="00673976">
        <w:rPr>
          <w:rFonts w:ascii="Times New Roman" w:hAnsi="Times New Roman"/>
          <w:b/>
          <w:sz w:val="24"/>
          <w:szCs w:val="24"/>
          <w:u w:val="single"/>
        </w:rPr>
        <w:t>UF Psychiatry</w:t>
      </w:r>
      <w:bookmarkStart w:id="0" w:name="_GoBack"/>
      <w:bookmarkEnd w:id="0"/>
      <w:r w:rsidRPr="00673976">
        <w:rPr>
          <w:rFonts w:ascii="Times New Roman" w:hAnsi="Times New Roman"/>
          <w:b/>
          <w:sz w:val="24"/>
          <w:szCs w:val="24"/>
          <w:u w:val="single"/>
        </w:rPr>
        <w:t>:</w:t>
      </w:r>
      <w:r w:rsidRPr="00673976">
        <w:rPr>
          <w:rFonts w:ascii="Times New Roman" w:hAnsi="Times New Roman"/>
          <w:sz w:val="24"/>
          <w:szCs w:val="24"/>
        </w:rPr>
        <w:t xml:space="preserve"> </w:t>
      </w:r>
      <w:r w:rsidR="00AC491E" w:rsidRPr="00673976">
        <w:rPr>
          <w:rFonts w:ascii="Times New Roman" w:hAnsi="Times New Roman"/>
          <w:sz w:val="24"/>
          <w:szCs w:val="24"/>
        </w:rPr>
        <w:t> </w:t>
      </w:r>
      <w:r w:rsidRPr="00673976">
        <w:rPr>
          <w:rFonts w:ascii="Times New Roman" w:hAnsi="Times New Roman"/>
          <w:sz w:val="24"/>
          <w:szCs w:val="24"/>
        </w:rPr>
        <w:t xml:space="preserve">Residents/Fellows have access to all psychological services provided by UF Psychiatry. Housestaff can either; </w:t>
      </w:r>
      <w:r w:rsidRPr="00707179">
        <w:rPr>
          <w:rFonts w:ascii="Times New Roman" w:hAnsi="Times New Roman"/>
          <w:sz w:val="24"/>
          <w:szCs w:val="24"/>
          <w:highlight w:val="yellow"/>
        </w:rPr>
        <w:t xml:space="preserve">call </w:t>
      </w:r>
      <w:hyperlink r:id="rId9" w:tooltip="Call via Hangouts" w:history="1">
        <w:r w:rsidRPr="00707179">
          <w:rPr>
            <w:rFonts w:ascii="Times New Roman" w:hAnsi="Times New Roman"/>
            <w:sz w:val="24"/>
            <w:szCs w:val="24"/>
            <w:highlight w:val="yellow"/>
            <w:u w:val="single"/>
          </w:rPr>
          <w:t>(352) 265-4357</w:t>
        </w:r>
      </w:hyperlink>
      <w:r w:rsidRPr="00673976">
        <w:rPr>
          <w:rFonts w:ascii="Times New Roman" w:hAnsi="Times New Roman"/>
          <w:sz w:val="24"/>
          <w:szCs w:val="24"/>
        </w:rPr>
        <w:t xml:space="preserve"> and make </w:t>
      </w:r>
      <w:proofErr w:type="gramStart"/>
      <w:r w:rsidRPr="00673976">
        <w:rPr>
          <w:rFonts w:ascii="Times New Roman" w:hAnsi="Times New Roman"/>
          <w:sz w:val="24"/>
          <w:szCs w:val="24"/>
        </w:rPr>
        <w:t>an</w:t>
      </w:r>
      <w:proofErr w:type="gramEnd"/>
      <w:r w:rsidRPr="00673976">
        <w:rPr>
          <w:rFonts w:ascii="Times New Roman" w:hAnsi="Times New Roman"/>
          <w:sz w:val="24"/>
          <w:szCs w:val="24"/>
        </w:rPr>
        <w:t xml:space="preserve"> </w:t>
      </w:r>
      <w:r w:rsidR="00E513AC">
        <w:rPr>
          <w:rFonts w:ascii="Times New Roman" w:hAnsi="Times New Roman"/>
          <w:sz w:val="24"/>
          <w:szCs w:val="24"/>
        </w:rPr>
        <w:t xml:space="preserve">general </w:t>
      </w:r>
      <w:r w:rsidRPr="00673976">
        <w:rPr>
          <w:rFonts w:ascii="Times New Roman" w:hAnsi="Times New Roman"/>
          <w:sz w:val="24"/>
          <w:szCs w:val="24"/>
        </w:rPr>
        <w:t xml:space="preserve">appointment or </w:t>
      </w:r>
      <w:r w:rsidR="00E513AC">
        <w:rPr>
          <w:rFonts w:ascii="Times New Roman" w:hAnsi="Times New Roman"/>
          <w:sz w:val="24"/>
          <w:szCs w:val="24"/>
        </w:rPr>
        <w:t xml:space="preserve">to see an attending, </w:t>
      </w:r>
      <w:r w:rsidRPr="00673976">
        <w:rPr>
          <w:rFonts w:ascii="Times New Roman" w:hAnsi="Times New Roman"/>
          <w:sz w:val="24"/>
          <w:szCs w:val="24"/>
        </w:rPr>
        <w:t xml:space="preserve">referrals can go through Jackie Hobbs, M.D. </w:t>
      </w:r>
      <w:hyperlink r:id="rId10" w:history="1">
        <w:r w:rsidRPr="00673976">
          <w:rPr>
            <w:rStyle w:val="Hyperlink"/>
            <w:rFonts w:ascii="Times New Roman" w:hAnsi="Times New Roman"/>
            <w:color w:val="auto"/>
            <w:sz w:val="24"/>
            <w:szCs w:val="24"/>
          </w:rPr>
          <w:t>jahobbs@UFL.EDU</w:t>
        </w:r>
      </w:hyperlink>
      <w:r w:rsidRPr="00673976">
        <w:rPr>
          <w:rFonts w:ascii="Times New Roman" w:hAnsi="Times New Roman"/>
          <w:sz w:val="24"/>
          <w:szCs w:val="24"/>
        </w:rPr>
        <w:t xml:space="preserve">.  </w:t>
      </w:r>
    </w:p>
    <w:p w:rsidR="00AC491E" w:rsidRPr="00E513AC" w:rsidRDefault="00F364B9" w:rsidP="00AC491E">
      <w:pPr>
        <w:pStyle w:val="PlainText"/>
        <w:rPr>
          <w:rFonts w:ascii="Times New Roman" w:hAnsi="Times New Roman" w:cs="Times New Roman"/>
          <w:i/>
          <w:sz w:val="24"/>
          <w:szCs w:val="24"/>
        </w:rPr>
      </w:pPr>
      <w:r w:rsidRPr="00E513AC">
        <w:rPr>
          <w:rFonts w:ascii="Times New Roman" w:hAnsi="Times New Roman" w:cs="Times New Roman"/>
          <w:i/>
          <w:sz w:val="24"/>
          <w:szCs w:val="24"/>
        </w:rPr>
        <w:t xml:space="preserve">Housestaff </w:t>
      </w:r>
      <w:r w:rsidR="00E513AC" w:rsidRPr="00E513AC">
        <w:rPr>
          <w:rFonts w:ascii="Times New Roman" w:hAnsi="Times New Roman" w:cs="Times New Roman"/>
          <w:i/>
          <w:sz w:val="24"/>
          <w:szCs w:val="24"/>
        </w:rPr>
        <w:t xml:space="preserve">can be seen </w:t>
      </w:r>
      <w:r w:rsidRPr="00E513AC">
        <w:rPr>
          <w:rFonts w:ascii="Times New Roman" w:hAnsi="Times New Roman" w:cs="Times New Roman"/>
          <w:i/>
          <w:sz w:val="24"/>
          <w:szCs w:val="24"/>
        </w:rPr>
        <w:t xml:space="preserve">by a faculty member to ensure increased confidentiality and remove peer concerns. </w:t>
      </w:r>
      <w:r w:rsidR="00AC491E" w:rsidRPr="00E513AC">
        <w:rPr>
          <w:rFonts w:ascii="Times New Roman" w:hAnsi="Times New Roman" w:cs="Times New Roman"/>
          <w:i/>
          <w:sz w:val="24"/>
          <w:szCs w:val="24"/>
        </w:rPr>
        <w:t xml:space="preserve"> </w:t>
      </w:r>
    </w:p>
    <w:p w:rsidR="00AC491E" w:rsidRPr="00673976" w:rsidRDefault="00AC491E" w:rsidP="00AC491E">
      <w:pPr>
        <w:rPr>
          <w:rFonts w:ascii="Times New Roman" w:hAnsi="Times New Roman"/>
          <w:b/>
          <w:bCs/>
          <w:sz w:val="24"/>
          <w:szCs w:val="24"/>
        </w:rPr>
      </w:pPr>
    </w:p>
    <w:p w:rsidR="00AC491E" w:rsidRPr="00673976" w:rsidRDefault="00AC491E" w:rsidP="000A631A">
      <w:pPr>
        <w:rPr>
          <w:rFonts w:ascii="Times New Roman" w:hAnsi="Times New Roman"/>
          <w:sz w:val="24"/>
          <w:szCs w:val="24"/>
        </w:rPr>
      </w:pPr>
      <w:r w:rsidRPr="00673976">
        <w:rPr>
          <w:rFonts w:ascii="Times New Roman" w:hAnsi="Times New Roman"/>
          <w:b/>
          <w:bCs/>
          <w:sz w:val="24"/>
          <w:szCs w:val="24"/>
          <w:u w:val="single"/>
        </w:rPr>
        <w:t>Student Wellness Center</w:t>
      </w:r>
      <w:r w:rsidRPr="00673976">
        <w:rPr>
          <w:rFonts w:ascii="Times New Roman" w:hAnsi="Times New Roman"/>
          <w:b/>
          <w:sz w:val="24"/>
          <w:szCs w:val="24"/>
          <w:u w:val="single"/>
        </w:rPr>
        <w:t xml:space="preserve">: </w:t>
      </w:r>
      <w:r w:rsidR="000A631A" w:rsidRPr="00673976">
        <w:rPr>
          <w:rFonts w:ascii="Times New Roman" w:hAnsi="Times New Roman"/>
          <w:sz w:val="24"/>
          <w:szCs w:val="24"/>
        </w:rPr>
        <w:t>The</w:t>
      </w:r>
      <w:r w:rsidR="005B01D8">
        <w:rPr>
          <w:rFonts w:ascii="Times New Roman" w:hAnsi="Times New Roman"/>
          <w:sz w:val="24"/>
          <w:szCs w:val="24"/>
        </w:rPr>
        <w:t xml:space="preserve"> Student Wellness Center offer</w:t>
      </w:r>
      <w:r w:rsidRPr="00673976">
        <w:rPr>
          <w:rFonts w:ascii="Times New Roman" w:hAnsi="Times New Roman"/>
          <w:sz w:val="24"/>
          <w:szCs w:val="24"/>
        </w:rPr>
        <w:t xml:space="preserve"> consultations to housestaff and refer</w:t>
      </w:r>
      <w:r w:rsidR="006A5B38">
        <w:rPr>
          <w:rFonts w:ascii="Times New Roman" w:hAnsi="Times New Roman"/>
          <w:sz w:val="24"/>
          <w:szCs w:val="24"/>
        </w:rPr>
        <w:t>s</w:t>
      </w:r>
      <w:r w:rsidRPr="00673976">
        <w:rPr>
          <w:rFonts w:ascii="Times New Roman" w:hAnsi="Times New Roman"/>
          <w:sz w:val="24"/>
          <w:szCs w:val="24"/>
        </w:rPr>
        <w:t xml:space="preserve"> them to community providers (that take their insurance) for crisis/long term counseling services. </w:t>
      </w:r>
      <w:r w:rsidR="000A631A" w:rsidRPr="00673976">
        <w:rPr>
          <w:rFonts w:ascii="Times New Roman" w:hAnsi="Times New Roman"/>
          <w:sz w:val="24"/>
          <w:szCs w:val="24"/>
        </w:rPr>
        <w:t xml:space="preserve">For a consult contact </w:t>
      </w:r>
      <w:r w:rsidR="000A631A" w:rsidRPr="00673976">
        <w:rPr>
          <w:rFonts w:ascii="Times New Roman" w:hAnsi="Times New Roman"/>
          <w:sz w:val="24"/>
          <w:szCs w:val="24"/>
        </w:rPr>
        <w:t xml:space="preserve">Ritzy </w:t>
      </w:r>
      <w:r w:rsidR="000A631A" w:rsidRPr="00673976">
        <w:rPr>
          <w:rFonts w:ascii="Times New Roman" w:hAnsi="Times New Roman"/>
          <w:sz w:val="24"/>
          <w:szCs w:val="24"/>
        </w:rPr>
        <w:t xml:space="preserve">at </w:t>
      </w:r>
      <w:r w:rsidR="000A631A" w:rsidRPr="00707179">
        <w:rPr>
          <w:rFonts w:ascii="Times New Roman" w:hAnsi="Times New Roman"/>
          <w:sz w:val="24"/>
          <w:szCs w:val="24"/>
          <w:highlight w:val="yellow"/>
        </w:rPr>
        <w:t>352-273-4489</w:t>
      </w:r>
      <w:r w:rsidR="000A631A" w:rsidRPr="00673976">
        <w:rPr>
          <w:rFonts w:ascii="Times New Roman" w:hAnsi="Times New Roman"/>
          <w:sz w:val="24"/>
          <w:szCs w:val="24"/>
        </w:rPr>
        <w:t xml:space="preserve">. </w:t>
      </w:r>
    </w:p>
    <w:p w:rsidR="002E5C3A" w:rsidRDefault="00090520"/>
    <w:sectPr w:rsidR="002E5C3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1E" w:rsidRDefault="00AC491E" w:rsidP="00AC491E">
      <w:r>
        <w:separator/>
      </w:r>
    </w:p>
  </w:endnote>
  <w:endnote w:type="continuationSeparator" w:id="0">
    <w:p w:rsidR="00AC491E" w:rsidRDefault="00AC491E" w:rsidP="00AC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1E" w:rsidRDefault="00AC491E" w:rsidP="00AC491E">
      <w:r>
        <w:separator/>
      </w:r>
    </w:p>
  </w:footnote>
  <w:footnote w:type="continuationSeparator" w:id="0">
    <w:p w:rsidR="00AC491E" w:rsidRDefault="00AC491E" w:rsidP="00AC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1E" w:rsidRPr="00707179" w:rsidRDefault="00F364B9" w:rsidP="00F364B9">
    <w:pPr>
      <w:pStyle w:val="Header"/>
      <w:jc w:val="center"/>
      <w:rPr>
        <w:rFonts w:ascii="Times New Roman" w:hAnsi="Times New Roman"/>
        <w:sz w:val="36"/>
        <w:szCs w:val="36"/>
      </w:rPr>
    </w:pPr>
    <w:r w:rsidRPr="00707179">
      <w:rPr>
        <w:rFonts w:ascii="Times New Roman" w:hAnsi="Times New Roman"/>
        <w:sz w:val="36"/>
        <w:szCs w:val="36"/>
      </w:rPr>
      <w:t>Employee Wellness/Assistance Quick Reference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1E"/>
    <w:rsid w:val="000A631A"/>
    <w:rsid w:val="005B01D8"/>
    <w:rsid w:val="00673976"/>
    <w:rsid w:val="006A5B38"/>
    <w:rsid w:val="00707179"/>
    <w:rsid w:val="008617BC"/>
    <w:rsid w:val="008B4DC2"/>
    <w:rsid w:val="009E19EA"/>
    <w:rsid w:val="00AC491E"/>
    <w:rsid w:val="00DF6A8E"/>
    <w:rsid w:val="00E513AC"/>
    <w:rsid w:val="00F364B9"/>
    <w:rsid w:val="00FC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E30F"/>
  <w15:chartTrackingRefBased/>
  <w15:docId w15:val="{6FE71DCD-6774-4BB4-BB8C-BD4D8DC3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1E"/>
    <w:pPr>
      <w:spacing w:after="0" w:line="240" w:lineRule="auto"/>
    </w:pPr>
    <w:rPr>
      <w:rFonts w:ascii="Calibri" w:hAnsi="Calibri" w:cs="Times New Roman"/>
    </w:rPr>
  </w:style>
  <w:style w:type="paragraph" w:styleId="Heading3">
    <w:name w:val="heading 3"/>
    <w:basedOn w:val="Normal"/>
    <w:next w:val="Normal"/>
    <w:link w:val="Heading3Char"/>
    <w:uiPriority w:val="9"/>
    <w:semiHidden/>
    <w:unhideWhenUsed/>
    <w:qFormat/>
    <w:rsid w:val="00F364B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91E"/>
    <w:rPr>
      <w:color w:val="0563C1"/>
      <w:u w:val="single"/>
    </w:rPr>
  </w:style>
  <w:style w:type="paragraph" w:styleId="NormalWeb">
    <w:name w:val="Normal (Web)"/>
    <w:basedOn w:val="Normal"/>
    <w:uiPriority w:val="99"/>
    <w:semiHidden/>
    <w:unhideWhenUsed/>
    <w:rsid w:val="00AC491E"/>
    <w:rPr>
      <w:rFonts w:ascii="Times New Roman" w:hAnsi="Times New Roman"/>
      <w:sz w:val="24"/>
      <w:szCs w:val="24"/>
    </w:rPr>
  </w:style>
  <w:style w:type="paragraph" w:styleId="PlainText">
    <w:name w:val="Plain Text"/>
    <w:basedOn w:val="Normal"/>
    <w:link w:val="PlainTextChar"/>
    <w:uiPriority w:val="99"/>
    <w:semiHidden/>
    <w:unhideWhenUsed/>
    <w:rsid w:val="00AC491E"/>
    <w:rPr>
      <w:rFonts w:cstheme="minorBidi"/>
      <w:szCs w:val="21"/>
    </w:rPr>
  </w:style>
  <w:style w:type="character" w:customStyle="1" w:styleId="PlainTextChar">
    <w:name w:val="Plain Text Char"/>
    <w:basedOn w:val="DefaultParagraphFont"/>
    <w:link w:val="PlainText"/>
    <w:uiPriority w:val="99"/>
    <w:semiHidden/>
    <w:rsid w:val="00AC491E"/>
    <w:rPr>
      <w:rFonts w:ascii="Calibri" w:hAnsi="Calibri"/>
      <w:szCs w:val="21"/>
    </w:rPr>
  </w:style>
  <w:style w:type="paragraph" w:styleId="Header">
    <w:name w:val="header"/>
    <w:basedOn w:val="Normal"/>
    <w:link w:val="HeaderChar"/>
    <w:uiPriority w:val="99"/>
    <w:unhideWhenUsed/>
    <w:rsid w:val="00AC491E"/>
    <w:pPr>
      <w:tabs>
        <w:tab w:val="center" w:pos="4680"/>
        <w:tab w:val="right" w:pos="9360"/>
      </w:tabs>
    </w:pPr>
  </w:style>
  <w:style w:type="character" w:customStyle="1" w:styleId="HeaderChar">
    <w:name w:val="Header Char"/>
    <w:basedOn w:val="DefaultParagraphFont"/>
    <w:link w:val="Header"/>
    <w:uiPriority w:val="99"/>
    <w:rsid w:val="00AC491E"/>
    <w:rPr>
      <w:rFonts w:ascii="Calibri" w:hAnsi="Calibri" w:cs="Times New Roman"/>
    </w:rPr>
  </w:style>
  <w:style w:type="paragraph" w:styleId="Footer">
    <w:name w:val="footer"/>
    <w:basedOn w:val="Normal"/>
    <w:link w:val="FooterChar"/>
    <w:uiPriority w:val="99"/>
    <w:unhideWhenUsed/>
    <w:rsid w:val="00AC491E"/>
    <w:pPr>
      <w:tabs>
        <w:tab w:val="center" w:pos="4680"/>
        <w:tab w:val="right" w:pos="9360"/>
      </w:tabs>
    </w:pPr>
  </w:style>
  <w:style w:type="character" w:customStyle="1" w:styleId="FooterChar">
    <w:name w:val="Footer Char"/>
    <w:basedOn w:val="DefaultParagraphFont"/>
    <w:link w:val="Footer"/>
    <w:uiPriority w:val="99"/>
    <w:rsid w:val="00AC491E"/>
    <w:rPr>
      <w:rFonts w:ascii="Calibri" w:hAnsi="Calibri" w:cs="Times New Roman"/>
    </w:rPr>
  </w:style>
  <w:style w:type="character" w:customStyle="1" w:styleId="Heading3Char">
    <w:name w:val="Heading 3 Char"/>
    <w:basedOn w:val="DefaultParagraphFont"/>
    <w:link w:val="Heading3"/>
    <w:uiPriority w:val="9"/>
    <w:semiHidden/>
    <w:rsid w:val="00F364B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51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3711">
      <w:bodyDiv w:val="1"/>
      <w:marLeft w:val="0"/>
      <w:marRight w:val="0"/>
      <w:marTop w:val="0"/>
      <w:marBottom w:val="0"/>
      <w:divBdr>
        <w:top w:val="none" w:sz="0" w:space="0" w:color="auto"/>
        <w:left w:val="none" w:sz="0" w:space="0" w:color="auto"/>
        <w:bottom w:val="none" w:sz="0" w:space="0" w:color="auto"/>
        <w:right w:val="none" w:sz="0" w:space="0" w:color="auto"/>
      </w:divBdr>
    </w:div>
    <w:div w:id="216936496">
      <w:bodyDiv w:val="1"/>
      <w:marLeft w:val="0"/>
      <w:marRight w:val="0"/>
      <w:marTop w:val="0"/>
      <w:marBottom w:val="0"/>
      <w:divBdr>
        <w:top w:val="none" w:sz="0" w:space="0" w:color="auto"/>
        <w:left w:val="none" w:sz="0" w:space="0" w:color="auto"/>
        <w:bottom w:val="none" w:sz="0" w:space="0" w:color="auto"/>
        <w:right w:val="none" w:sz="0" w:space="0" w:color="auto"/>
      </w:divBdr>
    </w:div>
    <w:div w:id="271523263">
      <w:bodyDiv w:val="1"/>
      <w:marLeft w:val="0"/>
      <w:marRight w:val="0"/>
      <w:marTop w:val="0"/>
      <w:marBottom w:val="0"/>
      <w:divBdr>
        <w:top w:val="none" w:sz="0" w:space="0" w:color="auto"/>
        <w:left w:val="none" w:sz="0" w:space="0" w:color="auto"/>
        <w:bottom w:val="none" w:sz="0" w:space="0" w:color="auto"/>
        <w:right w:val="none" w:sz="0" w:space="0" w:color="auto"/>
      </w:divBdr>
    </w:div>
    <w:div w:id="606545045">
      <w:bodyDiv w:val="1"/>
      <w:marLeft w:val="0"/>
      <w:marRight w:val="0"/>
      <w:marTop w:val="0"/>
      <w:marBottom w:val="0"/>
      <w:divBdr>
        <w:top w:val="none" w:sz="0" w:space="0" w:color="auto"/>
        <w:left w:val="none" w:sz="0" w:space="0" w:color="auto"/>
        <w:bottom w:val="none" w:sz="0" w:space="0" w:color="auto"/>
        <w:right w:val="none" w:sz="0" w:space="0" w:color="auto"/>
      </w:divBdr>
    </w:div>
    <w:div w:id="13001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shorter@v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py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phelp@shcc.ufl.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ahobbs@UFL.EDU" TargetMode="External"/><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7042</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Owens,Cristin L</dc:creator>
  <cp:keywords/>
  <dc:description/>
  <cp:lastModifiedBy>Owens,Cristin L</cp:lastModifiedBy>
  <cp:revision>9</cp:revision>
  <cp:lastPrinted>2017-05-01T16:20:00Z</cp:lastPrinted>
  <dcterms:created xsi:type="dcterms:W3CDTF">2017-04-26T16:19:00Z</dcterms:created>
  <dcterms:modified xsi:type="dcterms:W3CDTF">2017-05-02T21:13:00Z</dcterms:modified>
</cp:coreProperties>
</file>